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678" w:rsidRDefault="00414678" w:rsidP="00414678">
      <w:pPr>
        <w:ind w:firstLine="851"/>
        <w:jc w:val="both"/>
        <w:rPr>
          <w:rFonts w:ascii="Times New Roman" w:hAnsi="Times New Roman"/>
          <w:sz w:val="30"/>
        </w:rPr>
      </w:pPr>
    </w:p>
    <w:p w:rsidR="00414678" w:rsidRDefault="00414678" w:rsidP="00414678">
      <w:pPr>
        <w:ind w:firstLine="851"/>
        <w:jc w:val="center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Задача</w:t>
      </w:r>
    </w:p>
    <w:p w:rsidR="00414678" w:rsidRDefault="00414678" w:rsidP="00414678">
      <w:pPr>
        <w:ind w:firstLine="851"/>
        <w:jc w:val="both"/>
        <w:rPr>
          <w:rFonts w:ascii="Times New Roman" w:hAnsi="Times New Roman"/>
          <w:sz w:val="30"/>
        </w:rPr>
      </w:pPr>
    </w:p>
    <w:p w:rsidR="00414678" w:rsidRDefault="00414678" w:rsidP="00414678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Рассчитать систему защиты </w:t>
      </w:r>
      <w:proofErr w:type="spellStart"/>
      <w:r>
        <w:rPr>
          <w:rFonts w:ascii="Times New Roman" w:hAnsi="Times New Roman"/>
          <w:sz w:val="30"/>
        </w:rPr>
        <w:t>занулением</w:t>
      </w:r>
      <w:proofErr w:type="spellEnd"/>
      <w:r>
        <w:rPr>
          <w:rFonts w:ascii="Times New Roman" w:hAnsi="Times New Roman"/>
          <w:sz w:val="30"/>
        </w:rPr>
        <w:t xml:space="preserve"> от поражения электрическим током на машиностроительном заводе.</w:t>
      </w:r>
    </w:p>
    <w:p w:rsidR="00414678" w:rsidRDefault="00414678" w:rsidP="00414678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Исходные данные:</w:t>
      </w:r>
    </w:p>
    <w:p w:rsidR="00414678" w:rsidRDefault="00414678" w:rsidP="00414678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а) линейное напряжение в сети </w:t>
      </w:r>
      <w:proofErr w:type="gramStart"/>
      <w:r>
        <w:rPr>
          <w:rFonts w:ascii="Times New Roman" w:hAnsi="Times New Roman"/>
          <w:sz w:val="30"/>
          <w:lang w:val="en-US"/>
        </w:rPr>
        <w:t>U</w:t>
      </w:r>
      <w:proofErr w:type="gramEnd"/>
      <w:r>
        <w:rPr>
          <w:rFonts w:ascii="Times New Roman" w:hAnsi="Times New Roman"/>
          <w:sz w:val="30"/>
          <w:vertAlign w:val="subscript"/>
        </w:rPr>
        <w:t>л</w:t>
      </w:r>
      <w:r>
        <w:rPr>
          <w:rFonts w:ascii="Times New Roman" w:hAnsi="Times New Roman"/>
          <w:sz w:val="30"/>
          <w:vertAlign w:val="subscript"/>
        </w:rPr>
        <w:softHyphen/>
      </w:r>
      <w:r>
        <w:rPr>
          <w:rFonts w:ascii="Times New Roman" w:hAnsi="Times New Roman"/>
          <w:sz w:val="30"/>
        </w:rPr>
        <w:t xml:space="preserve"> = 6 кВ;</w:t>
      </w:r>
    </w:p>
    <w:p w:rsidR="00414678" w:rsidRDefault="00414678" w:rsidP="00414678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б) заземляющее устройство состоит из стержней </w:t>
      </w:r>
      <w:r>
        <w:rPr>
          <w:rFonts w:ascii="Times New Roman" w:hAnsi="Times New Roman"/>
          <w:sz w:val="30"/>
          <w:lang w:val="en-US"/>
        </w:rPr>
        <w:t>l</w:t>
      </w:r>
      <w:r w:rsidRPr="007A3083">
        <w:rPr>
          <w:rFonts w:ascii="Times New Roman" w:hAnsi="Times New Roman"/>
          <w:sz w:val="30"/>
        </w:rPr>
        <w:t xml:space="preserve"> = </w:t>
      </w:r>
      <w:smartTag w:uri="urn:schemas-microsoft-com:office:smarttags" w:element="metricconverter">
        <w:smartTagPr>
          <w:attr w:name="ProductID" w:val="2500 мм"/>
        </w:smartTagPr>
        <w:r w:rsidRPr="007A3083">
          <w:rPr>
            <w:rFonts w:ascii="Times New Roman" w:hAnsi="Times New Roman"/>
            <w:sz w:val="30"/>
          </w:rPr>
          <w:t xml:space="preserve">2500 </w:t>
        </w:r>
        <w:r>
          <w:rPr>
            <w:rFonts w:ascii="Times New Roman" w:hAnsi="Times New Roman"/>
            <w:sz w:val="30"/>
          </w:rPr>
          <w:t>мм</w:t>
        </w:r>
      </w:smartTag>
      <w:r>
        <w:rPr>
          <w:rFonts w:ascii="Times New Roman" w:hAnsi="Times New Roman"/>
          <w:sz w:val="30"/>
        </w:rPr>
        <w:t xml:space="preserve"> и </w:t>
      </w:r>
      <w:r>
        <w:rPr>
          <w:rFonts w:ascii="Times New Roman" w:hAnsi="Times New Roman"/>
          <w:sz w:val="30"/>
          <w:lang w:val="en-US"/>
        </w:rPr>
        <w:t>d</w:t>
      </w:r>
      <w:r>
        <w:rPr>
          <w:rFonts w:ascii="Times New Roman" w:hAnsi="Times New Roman"/>
          <w:sz w:val="30"/>
        </w:rPr>
        <w:t xml:space="preserve"> = 50мм;</w:t>
      </w:r>
    </w:p>
    <w:p w:rsidR="00414678" w:rsidRDefault="00414678" w:rsidP="00414678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в) стержни размещаются по периметру 30Х70 м;</w:t>
      </w:r>
    </w:p>
    <w:p w:rsidR="00414678" w:rsidRDefault="00414678" w:rsidP="00414678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г) общая длина подключенных к сети воздушных линий – </w:t>
      </w:r>
      <w:proofErr w:type="gramStart"/>
      <w:r>
        <w:rPr>
          <w:rFonts w:ascii="Times New Roman" w:hAnsi="Times New Roman"/>
          <w:sz w:val="30"/>
          <w:lang w:val="en-US"/>
        </w:rPr>
        <w:t>l</w:t>
      </w:r>
      <w:proofErr w:type="gramEnd"/>
      <w:r>
        <w:rPr>
          <w:rFonts w:ascii="Times New Roman" w:hAnsi="Times New Roman"/>
          <w:sz w:val="30"/>
          <w:vertAlign w:val="subscript"/>
        </w:rPr>
        <w:t>в</w:t>
      </w:r>
      <w:r>
        <w:rPr>
          <w:rFonts w:ascii="Times New Roman" w:hAnsi="Times New Roman"/>
          <w:sz w:val="30"/>
        </w:rPr>
        <w:t>, км;</w:t>
      </w:r>
    </w:p>
    <w:p w:rsidR="00414678" w:rsidRDefault="00414678" w:rsidP="00414678">
      <w:pPr>
        <w:ind w:firstLine="851"/>
        <w:jc w:val="both"/>
        <w:rPr>
          <w:rFonts w:ascii="Times New Roman" w:hAnsi="Times New Roman"/>
          <w:sz w:val="30"/>
        </w:rPr>
      </w:pPr>
      <w:proofErr w:type="spellStart"/>
      <w:r>
        <w:rPr>
          <w:rFonts w:ascii="Times New Roman" w:hAnsi="Times New Roman"/>
          <w:sz w:val="30"/>
        </w:rPr>
        <w:t>д</w:t>
      </w:r>
      <w:proofErr w:type="spellEnd"/>
      <w:r>
        <w:rPr>
          <w:rFonts w:ascii="Times New Roman" w:hAnsi="Times New Roman"/>
          <w:sz w:val="30"/>
        </w:rPr>
        <w:t xml:space="preserve">) общая длина подключенных к сети кабельных линий </w:t>
      </w:r>
      <w:proofErr w:type="spellStart"/>
      <w:proofErr w:type="gramStart"/>
      <w:r>
        <w:rPr>
          <w:rFonts w:ascii="Times New Roman" w:hAnsi="Times New Roman"/>
          <w:sz w:val="30"/>
        </w:rPr>
        <w:t>l</w:t>
      </w:r>
      <w:proofErr w:type="gramEnd"/>
      <w:r>
        <w:rPr>
          <w:rFonts w:ascii="Times New Roman" w:hAnsi="Times New Roman"/>
          <w:sz w:val="30"/>
          <w:vertAlign w:val="subscript"/>
        </w:rPr>
        <w:t>к</w:t>
      </w:r>
      <w:proofErr w:type="spellEnd"/>
      <w:r>
        <w:rPr>
          <w:rFonts w:ascii="Times New Roman" w:hAnsi="Times New Roman"/>
          <w:sz w:val="30"/>
        </w:rPr>
        <w:t>, км;</w:t>
      </w:r>
    </w:p>
    <w:p w:rsidR="00414678" w:rsidRDefault="00414678" w:rsidP="00414678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е) удельное сопротивление грунта – р</w:t>
      </w:r>
      <w:r>
        <w:rPr>
          <w:rFonts w:ascii="Times New Roman" w:hAnsi="Times New Roman"/>
          <w:sz w:val="30"/>
          <w:vertAlign w:val="subscript"/>
        </w:rPr>
        <w:t>из</w:t>
      </w:r>
      <w:r>
        <w:rPr>
          <w:rFonts w:ascii="Times New Roman" w:hAnsi="Times New Roman"/>
          <w:sz w:val="30"/>
        </w:rPr>
        <w:t>, 10</w:t>
      </w:r>
      <w:r>
        <w:rPr>
          <w:rFonts w:ascii="Times New Roman" w:hAnsi="Times New Roman"/>
          <w:sz w:val="30"/>
          <w:vertAlign w:val="superscript"/>
        </w:rPr>
        <w:t>2</w:t>
      </w:r>
      <w:r>
        <w:rPr>
          <w:rFonts w:ascii="Times New Roman" w:hAnsi="Times New Roman"/>
          <w:sz w:val="30"/>
        </w:rPr>
        <w:t xml:space="preserve"> Ом*</w:t>
      </w:r>
      <w:proofErr w:type="gramStart"/>
      <w:r>
        <w:rPr>
          <w:rFonts w:ascii="Times New Roman" w:hAnsi="Times New Roman"/>
          <w:sz w:val="30"/>
        </w:rPr>
        <w:t>м</w:t>
      </w:r>
      <w:proofErr w:type="gramEnd"/>
      <w:r>
        <w:rPr>
          <w:rFonts w:ascii="Times New Roman" w:hAnsi="Times New Roman"/>
          <w:sz w:val="30"/>
        </w:rPr>
        <w:t xml:space="preserve"> [6].</w:t>
      </w:r>
    </w:p>
    <w:p w:rsidR="00414678" w:rsidRDefault="00414678" w:rsidP="00414678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Задачу решить по варианту, номер которого совпадает с предпоследней цифрой учебного шифра:</w:t>
      </w: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709"/>
        <w:gridCol w:w="954"/>
        <w:gridCol w:w="832"/>
        <w:gridCol w:w="832"/>
        <w:gridCol w:w="925"/>
        <w:gridCol w:w="739"/>
        <w:gridCol w:w="832"/>
        <w:gridCol w:w="832"/>
        <w:gridCol w:w="832"/>
        <w:gridCol w:w="832"/>
      </w:tblGrid>
      <w:tr w:rsidR="00414678" w:rsidTr="003272BC">
        <w:trPr>
          <w:cantSplit/>
          <w:trHeight w:val="435"/>
        </w:trPr>
        <w:tc>
          <w:tcPr>
            <w:tcW w:w="1526" w:type="dxa"/>
            <w:vMerge w:val="restart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Исходные данные</w:t>
            </w:r>
          </w:p>
        </w:tc>
        <w:tc>
          <w:tcPr>
            <w:tcW w:w="8319" w:type="dxa"/>
            <w:gridSpan w:val="10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Варианты</w:t>
            </w:r>
          </w:p>
        </w:tc>
      </w:tr>
      <w:tr w:rsidR="00414678" w:rsidTr="003272BC">
        <w:trPr>
          <w:cantSplit/>
          <w:trHeight w:val="361"/>
        </w:trPr>
        <w:tc>
          <w:tcPr>
            <w:tcW w:w="1526" w:type="dxa"/>
            <w:vMerge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</w:p>
        </w:tc>
        <w:tc>
          <w:tcPr>
            <w:tcW w:w="709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</w:t>
            </w:r>
          </w:p>
        </w:tc>
        <w:tc>
          <w:tcPr>
            <w:tcW w:w="954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</w:t>
            </w:r>
          </w:p>
        </w:tc>
        <w:tc>
          <w:tcPr>
            <w:tcW w:w="832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</w:t>
            </w:r>
          </w:p>
        </w:tc>
        <w:tc>
          <w:tcPr>
            <w:tcW w:w="832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</w:t>
            </w:r>
          </w:p>
        </w:tc>
        <w:tc>
          <w:tcPr>
            <w:tcW w:w="925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</w:t>
            </w:r>
          </w:p>
        </w:tc>
        <w:tc>
          <w:tcPr>
            <w:tcW w:w="739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</w:t>
            </w:r>
          </w:p>
        </w:tc>
        <w:tc>
          <w:tcPr>
            <w:tcW w:w="832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</w:t>
            </w:r>
          </w:p>
        </w:tc>
        <w:tc>
          <w:tcPr>
            <w:tcW w:w="832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</w:tc>
        <w:tc>
          <w:tcPr>
            <w:tcW w:w="832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</w:t>
            </w:r>
          </w:p>
        </w:tc>
        <w:tc>
          <w:tcPr>
            <w:tcW w:w="832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</w:t>
            </w:r>
          </w:p>
        </w:tc>
      </w:tr>
      <w:tr w:rsidR="00414678" w:rsidTr="003272BC">
        <w:tc>
          <w:tcPr>
            <w:tcW w:w="1526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  <w:lang w:val="en-US"/>
              </w:rPr>
              <w:t>l</w:t>
            </w:r>
            <w:r>
              <w:rPr>
                <w:rFonts w:ascii="Times New Roman" w:hAnsi="Times New Roman"/>
                <w:sz w:val="30"/>
                <w:vertAlign w:val="subscript"/>
              </w:rPr>
              <w:t>к</w:t>
            </w:r>
            <w:r>
              <w:rPr>
                <w:rFonts w:ascii="Times New Roman" w:hAnsi="Times New Roman"/>
                <w:sz w:val="30"/>
              </w:rPr>
              <w:t>, мм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  <w:lang w:val="en-US"/>
              </w:rPr>
              <w:t>l</w:t>
            </w:r>
            <w:r>
              <w:rPr>
                <w:rFonts w:ascii="Times New Roman" w:hAnsi="Times New Roman"/>
                <w:sz w:val="30"/>
                <w:vertAlign w:val="subscript"/>
              </w:rPr>
              <w:t>в</w:t>
            </w:r>
            <w:r>
              <w:rPr>
                <w:rFonts w:ascii="Times New Roman" w:hAnsi="Times New Roman"/>
                <w:sz w:val="30"/>
              </w:rPr>
              <w:t>, км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р</w:t>
            </w:r>
            <w:r>
              <w:rPr>
                <w:rFonts w:ascii="Times New Roman" w:hAnsi="Times New Roman"/>
                <w:sz w:val="30"/>
                <w:vertAlign w:val="subscript"/>
              </w:rPr>
              <w:t>из</w:t>
            </w:r>
            <w:r>
              <w:rPr>
                <w:rFonts w:ascii="Times New Roman" w:hAnsi="Times New Roman"/>
                <w:sz w:val="30"/>
              </w:rPr>
              <w:t>, 10</w:t>
            </w:r>
            <w:r>
              <w:rPr>
                <w:rFonts w:ascii="Times New Roman" w:hAnsi="Times New Roman"/>
                <w:sz w:val="30"/>
                <w:vertAlign w:val="superscript"/>
              </w:rPr>
              <w:t>2</w:t>
            </w:r>
            <w:r>
              <w:rPr>
                <w:rFonts w:ascii="Times New Roman" w:hAnsi="Times New Roman"/>
                <w:sz w:val="30"/>
              </w:rPr>
              <w:t xml:space="preserve"> Ом*</w:t>
            </w:r>
            <w:proofErr w:type="gramStart"/>
            <w:r>
              <w:rPr>
                <w:rFonts w:ascii="Times New Roman" w:hAnsi="Times New Roman"/>
                <w:sz w:val="30"/>
              </w:rPr>
              <w:t>м</w:t>
            </w:r>
            <w:proofErr w:type="gramEnd"/>
          </w:p>
        </w:tc>
        <w:tc>
          <w:tcPr>
            <w:tcW w:w="709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50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1-4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/>
                <w:sz w:val="30"/>
              </w:rPr>
              <w:t>пе-сок</w:t>
            </w:r>
            <w:proofErr w:type="spellEnd"/>
            <w:proofErr w:type="gramEnd"/>
            <w:r>
              <w:rPr>
                <w:rFonts w:ascii="Times New Roman" w:hAnsi="Times New Roman"/>
                <w:sz w:val="30"/>
              </w:rPr>
              <w:t>)</w:t>
            </w:r>
          </w:p>
        </w:tc>
        <w:tc>
          <w:tcPr>
            <w:tcW w:w="954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20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40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1,5-4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/>
                <w:sz w:val="30"/>
              </w:rPr>
              <w:t>су-песок</w:t>
            </w:r>
            <w:proofErr w:type="spellEnd"/>
            <w:proofErr w:type="gramEnd"/>
            <w:r>
              <w:rPr>
                <w:rFonts w:ascii="Times New Roman" w:hAnsi="Times New Roman"/>
                <w:sz w:val="30"/>
              </w:rPr>
              <w:t>)</w:t>
            </w:r>
          </w:p>
        </w:tc>
        <w:tc>
          <w:tcPr>
            <w:tcW w:w="832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15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0,4-1,5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(</w:t>
            </w:r>
            <w:proofErr w:type="spellStart"/>
            <w:r>
              <w:rPr>
                <w:rFonts w:ascii="Times New Roman" w:hAnsi="Times New Roman"/>
                <w:sz w:val="30"/>
              </w:rPr>
              <w:t>су-гли-нок</w:t>
            </w:r>
            <w:proofErr w:type="spellEnd"/>
            <w:r>
              <w:rPr>
                <w:rFonts w:ascii="Times New Roman" w:hAnsi="Times New Roman"/>
                <w:sz w:val="30"/>
              </w:rPr>
              <w:t>)</w:t>
            </w:r>
          </w:p>
        </w:tc>
        <w:tc>
          <w:tcPr>
            <w:tcW w:w="832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80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0,08-0,7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/>
                <w:sz w:val="30"/>
              </w:rPr>
              <w:t>гли-на</w:t>
            </w:r>
            <w:proofErr w:type="spellEnd"/>
            <w:proofErr w:type="gramEnd"/>
            <w:r>
              <w:rPr>
                <w:rFonts w:ascii="Times New Roman" w:hAnsi="Times New Roman"/>
                <w:sz w:val="30"/>
              </w:rPr>
              <w:t>)</w:t>
            </w:r>
          </w:p>
        </w:tc>
        <w:tc>
          <w:tcPr>
            <w:tcW w:w="925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50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0,09-5,3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proofErr w:type="gramStart"/>
            <w:r>
              <w:rPr>
                <w:rFonts w:ascii="Times New Roman" w:hAnsi="Times New Roman"/>
                <w:sz w:val="30"/>
              </w:rPr>
              <w:t>(</w:t>
            </w:r>
            <w:proofErr w:type="spellStart"/>
            <w:r>
              <w:rPr>
                <w:rFonts w:ascii="Times New Roman" w:hAnsi="Times New Roman"/>
                <w:sz w:val="30"/>
              </w:rPr>
              <w:t>чер</w:t>
            </w:r>
            <w:proofErr w:type="spellEnd"/>
            <w:r>
              <w:rPr>
                <w:rFonts w:ascii="Times New Roman" w:hAnsi="Times New Roman"/>
                <w:sz w:val="30"/>
              </w:rPr>
              <w:t>-</w:t>
            </w:r>
            <w:proofErr w:type="gramEnd"/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30"/>
              </w:rPr>
              <w:t>нозем</w:t>
            </w:r>
            <w:proofErr w:type="spellEnd"/>
            <w:r>
              <w:rPr>
                <w:rFonts w:ascii="Times New Roman" w:hAnsi="Times New Roman"/>
                <w:sz w:val="30"/>
              </w:rPr>
              <w:t>)</w:t>
            </w:r>
            <w:proofErr w:type="gramEnd"/>
          </w:p>
        </w:tc>
        <w:tc>
          <w:tcPr>
            <w:tcW w:w="739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15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30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1-4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/>
                <w:sz w:val="30"/>
              </w:rPr>
              <w:t>пе-сок</w:t>
            </w:r>
            <w:proofErr w:type="spellEnd"/>
            <w:proofErr w:type="gramEnd"/>
            <w:r>
              <w:rPr>
                <w:rFonts w:ascii="Times New Roman" w:hAnsi="Times New Roman"/>
                <w:sz w:val="30"/>
              </w:rPr>
              <w:t>)</w:t>
            </w:r>
          </w:p>
        </w:tc>
        <w:tc>
          <w:tcPr>
            <w:tcW w:w="832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15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25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1,5-4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/>
                <w:sz w:val="30"/>
              </w:rPr>
              <w:t>су-песок</w:t>
            </w:r>
            <w:proofErr w:type="spellEnd"/>
            <w:proofErr w:type="gramEnd"/>
            <w:r>
              <w:rPr>
                <w:rFonts w:ascii="Times New Roman" w:hAnsi="Times New Roman"/>
                <w:sz w:val="30"/>
              </w:rPr>
              <w:t>)</w:t>
            </w:r>
          </w:p>
        </w:tc>
        <w:tc>
          <w:tcPr>
            <w:tcW w:w="832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20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70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0,4-1,5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(</w:t>
            </w:r>
            <w:proofErr w:type="spellStart"/>
            <w:r>
              <w:rPr>
                <w:rFonts w:ascii="Times New Roman" w:hAnsi="Times New Roman"/>
                <w:sz w:val="30"/>
              </w:rPr>
              <w:t>су-гли-нок</w:t>
            </w:r>
            <w:proofErr w:type="spellEnd"/>
            <w:r>
              <w:rPr>
                <w:rFonts w:ascii="Times New Roman" w:hAnsi="Times New Roman"/>
                <w:sz w:val="30"/>
              </w:rPr>
              <w:t>)</w:t>
            </w:r>
          </w:p>
        </w:tc>
        <w:tc>
          <w:tcPr>
            <w:tcW w:w="832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15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1-4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/>
                <w:sz w:val="30"/>
              </w:rPr>
              <w:t>пе-сок</w:t>
            </w:r>
            <w:proofErr w:type="spellEnd"/>
            <w:proofErr w:type="gramEnd"/>
            <w:r>
              <w:rPr>
                <w:rFonts w:ascii="Times New Roman" w:hAnsi="Times New Roman"/>
                <w:sz w:val="30"/>
              </w:rPr>
              <w:t>)</w:t>
            </w:r>
          </w:p>
        </w:tc>
        <w:tc>
          <w:tcPr>
            <w:tcW w:w="832" w:type="dxa"/>
          </w:tcPr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1,5-4</w:t>
            </w: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</w:p>
          <w:p w:rsidR="00414678" w:rsidRDefault="00414678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/>
                <w:sz w:val="30"/>
              </w:rPr>
              <w:t>су-песок</w:t>
            </w:r>
            <w:proofErr w:type="spellEnd"/>
            <w:proofErr w:type="gramEnd"/>
            <w:r>
              <w:rPr>
                <w:rFonts w:ascii="Times New Roman" w:hAnsi="Times New Roman"/>
                <w:sz w:val="30"/>
              </w:rPr>
              <w:t>)</w:t>
            </w:r>
          </w:p>
        </w:tc>
      </w:tr>
    </w:tbl>
    <w:p w:rsidR="00414678" w:rsidRDefault="00414678" w:rsidP="00414678">
      <w:pPr>
        <w:pStyle w:val="1"/>
        <w:rPr>
          <w:sz w:val="30"/>
        </w:rPr>
      </w:pPr>
      <w:r>
        <w:rPr>
          <w:sz w:val="30"/>
        </w:rPr>
        <w:t>Указания к решению задачи</w:t>
      </w:r>
    </w:p>
    <w:p w:rsidR="00414678" w:rsidRDefault="00414678" w:rsidP="00414678">
      <w:pPr>
        <w:rPr>
          <w:sz w:val="30"/>
        </w:rPr>
      </w:pPr>
    </w:p>
    <w:p w:rsidR="00414678" w:rsidRPr="007A3083" w:rsidRDefault="00414678" w:rsidP="00414678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1) Определение расчетного тока замыкания со стороны 6000</w:t>
      </w:r>
      <w:proofErr w:type="gramStart"/>
      <w:r>
        <w:rPr>
          <w:rFonts w:ascii="Times New Roman" w:hAnsi="Times New Roman"/>
          <w:sz w:val="30"/>
        </w:rPr>
        <w:t xml:space="preserve"> В</w:t>
      </w:r>
      <w:proofErr w:type="gramEnd"/>
      <w:r>
        <w:rPr>
          <w:rFonts w:ascii="Times New Roman" w:hAnsi="Times New Roman"/>
          <w:sz w:val="30"/>
        </w:rPr>
        <w:t xml:space="preserve"> подстанции по формуле </w:t>
      </w:r>
      <w:r w:rsidRPr="007A3083">
        <w:rPr>
          <w:rFonts w:ascii="Times New Roman" w:hAnsi="Times New Roman"/>
          <w:sz w:val="30"/>
        </w:rPr>
        <w:t>[6]</w:t>
      </w:r>
    </w:p>
    <w:p w:rsidR="00414678" w:rsidRDefault="00414678" w:rsidP="00414678">
      <w:pPr>
        <w:jc w:val="center"/>
        <w:rPr>
          <w:rFonts w:ascii="Times New Roman" w:hAnsi="Times New Roman"/>
          <w:sz w:val="30"/>
        </w:rPr>
      </w:pPr>
      <w:r w:rsidRPr="00625D52">
        <w:rPr>
          <w:rFonts w:ascii="Times New Roman" w:hAnsi="Times New Roman"/>
          <w:position w:val="-28"/>
          <w:sz w:val="30"/>
        </w:rPr>
        <w:object w:dxaOrig="3120" w:dyaOrig="8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5.65pt;height:42.1pt" o:ole="" fillcolor="window">
            <v:imagedata r:id="rId4" o:title=""/>
          </v:shape>
          <o:OLEObject Type="Embed" ProgID="Equation.3" ShapeID="_x0000_i1025" DrawAspect="Content" ObjectID="_1442618766" r:id="rId5"/>
        </w:object>
      </w:r>
    </w:p>
    <w:p w:rsidR="00414678" w:rsidRDefault="00414678" w:rsidP="00414678">
      <w:pPr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где </w:t>
      </w:r>
      <w:proofErr w:type="gramStart"/>
      <w:r>
        <w:rPr>
          <w:rFonts w:ascii="Times New Roman" w:hAnsi="Times New Roman"/>
          <w:sz w:val="30"/>
          <w:lang w:val="en-US"/>
        </w:rPr>
        <w:t>U</w:t>
      </w:r>
      <w:proofErr w:type="spellStart"/>
      <w:proofErr w:type="gramEnd"/>
      <w:r>
        <w:rPr>
          <w:rFonts w:ascii="Times New Roman" w:hAnsi="Times New Roman"/>
          <w:sz w:val="30"/>
          <w:vertAlign w:val="subscript"/>
        </w:rPr>
        <w:t>ф</w:t>
      </w:r>
      <w:proofErr w:type="spellEnd"/>
      <w:r>
        <w:rPr>
          <w:rFonts w:ascii="Times New Roman" w:hAnsi="Times New Roman"/>
          <w:sz w:val="30"/>
        </w:rPr>
        <w:t xml:space="preserve"> – фазное напряжение сети, кВ;</w:t>
      </w:r>
    </w:p>
    <w:p w:rsidR="00414678" w:rsidRDefault="00414678" w:rsidP="00414678">
      <w:pPr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  <w:lang w:val="en-US"/>
        </w:rPr>
        <w:t>U</w:t>
      </w:r>
      <w:r>
        <w:rPr>
          <w:rFonts w:ascii="Times New Roman" w:hAnsi="Times New Roman"/>
          <w:sz w:val="30"/>
          <w:vertAlign w:val="subscript"/>
        </w:rPr>
        <w:t>л</w:t>
      </w:r>
      <w:r>
        <w:rPr>
          <w:rFonts w:ascii="Times New Roman" w:hAnsi="Times New Roman"/>
          <w:sz w:val="30"/>
        </w:rPr>
        <w:t xml:space="preserve"> = </w:t>
      </w:r>
      <w:r w:rsidRPr="00625D52">
        <w:rPr>
          <w:rFonts w:ascii="Times New Roman" w:hAnsi="Times New Roman"/>
          <w:position w:val="-18"/>
          <w:sz w:val="30"/>
        </w:rPr>
        <w:object w:dxaOrig="760" w:dyaOrig="499">
          <v:shape id="_x0000_i1026" type="#_x0000_t75" style="width:38.05pt;height:24.85pt" o:ole="" fillcolor="window">
            <v:imagedata r:id="rId6" o:title=""/>
          </v:shape>
          <o:OLEObject Type="Embed" ProgID="Equation.3" ShapeID="_x0000_i1026" DrawAspect="Content" ObjectID="_1442618767" r:id="rId7"/>
        </w:object>
      </w:r>
      <w:r>
        <w:rPr>
          <w:rFonts w:ascii="Times New Roman" w:hAnsi="Times New Roman"/>
          <w:sz w:val="30"/>
        </w:rPr>
        <w:t>- линейное напряжение сети, кВ.</w:t>
      </w:r>
    </w:p>
    <w:p w:rsidR="00414678" w:rsidRDefault="00414678" w:rsidP="00414678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2) Определение сопротивления заземляющего устройства, учитывая, что электрооборудование завода будет присоединяться напряжением до 1000</w:t>
      </w:r>
      <w:proofErr w:type="gramStart"/>
      <w:r>
        <w:rPr>
          <w:rFonts w:ascii="Times New Roman" w:hAnsi="Times New Roman"/>
          <w:sz w:val="30"/>
        </w:rPr>
        <w:t xml:space="preserve"> В</w:t>
      </w:r>
      <w:proofErr w:type="gramEnd"/>
      <w:r>
        <w:rPr>
          <w:rFonts w:ascii="Times New Roman" w:hAnsi="Times New Roman"/>
          <w:sz w:val="30"/>
        </w:rPr>
        <w:t xml:space="preserve"> и выше 1000 В:</w:t>
      </w:r>
    </w:p>
    <w:p w:rsidR="00414678" w:rsidRDefault="00414678" w:rsidP="00414678">
      <w:pPr>
        <w:jc w:val="center"/>
        <w:rPr>
          <w:rFonts w:ascii="Times New Roman" w:hAnsi="Times New Roman"/>
          <w:sz w:val="30"/>
        </w:rPr>
      </w:pPr>
      <w:r w:rsidRPr="00625D52">
        <w:rPr>
          <w:rFonts w:ascii="Times New Roman" w:hAnsi="Times New Roman"/>
          <w:position w:val="-34"/>
          <w:sz w:val="30"/>
        </w:rPr>
        <w:object w:dxaOrig="1620" w:dyaOrig="780">
          <v:shape id="_x0000_i1027" type="#_x0000_t75" style="width:81.15pt;height:39.05pt" o:ole="" fillcolor="window">
            <v:imagedata r:id="rId8" o:title=""/>
          </v:shape>
          <o:OLEObject Type="Embed" ProgID="Equation.3" ShapeID="_x0000_i1027" DrawAspect="Content" ObjectID="_1442618768" r:id="rId9"/>
        </w:object>
      </w:r>
      <w:r>
        <w:rPr>
          <w:rFonts w:ascii="Times New Roman" w:hAnsi="Times New Roman"/>
          <w:sz w:val="30"/>
        </w:rPr>
        <w:t xml:space="preserve"> Ом,</w:t>
      </w:r>
    </w:p>
    <w:p w:rsidR="00414678" w:rsidRDefault="00414678" w:rsidP="00414678">
      <w:pPr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lastRenderedPageBreak/>
        <w:t xml:space="preserve">где </w:t>
      </w:r>
      <w:r>
        <w:rPr>
          <w:rFonts w:ascii="Times New Roman" w:hAnsi="Times New Roman"/>
          <w:sz w:val="30"/>
          <w:lang w:val="en-US"/>
        </w:rPr>
        <w:t>R</w:t>
      </w:r>
      <w:proofErr w:type="spellStart"/>
      <w:r>
        <w:rPr>
          <w:rFonts w:ascii="Times New Roman" w:hAnsi="Times New Roman"/>
          <w:sz w:val="30"/>
          <w:vertAlign w:val="subscript"/>
        </w:rPr>
        <w:t>з</w:t>
      </w:r>
      <w:proofErr w:type="spellEnd"/>
      <w:r>
        <w:rPr>
          <w:rFonts w:ascii="Times New Roman" w:hAnsi="Times New Roman"/>
          <w:sz w:val="30"/>
        </w:rPr>
        <w:t xml:space="preserve"> – сопротивление заземляющего устройства в электроустановках, принимается согласно ПУЭ для сети с глухим заземлением </w:t>
      </w:r>
      <w:proofErr w:type="spellStart"/>
      <w:r>
        <w:rPr>
          <w:rFonts w:ascii="Times New Roman" w:hAnsi="Times New Roman"/>
          <w:sz w:val="30"/>
        </w:rPr>
        <w:t>нейтрали</w:t>
      </w:r>
      <w:proofErr w:type="spellEnd"/>
      <w:r>
        <w:rPr>
          <w:rFonts w:ascii="Times New Roman" w:hAnsi="Times New Roman"/>
          <w:sz w:val="30"/>
        </w:rPr>
        <w:t xml:space="preserve"> и напряжением до 1000</w:t>
      </w:r>
      <w:proofErr w:type="gramStart"/>
      <w:r>
        <w:rPr>
          <w:rFonts w:ascii="Times New Roman" w:hAnsi="Times New Roman"/>
          <w:sz w:val="30"/>
        </w:rPr>
        <w:t xml:space="preserve"> В</w:t>
      </w:r>
      <w:proofErr w:type="gramEnd"/>
      <w:r>
        <w:rPr>
          <w:rFonts w:ascii="Times New Roman" w:hAnsi="Times New Roman"/>
          <w:sz w:val="30"/>
        </w:rPr>
        <w:t xml:space="preserve"> равным 4 Ом;</w:t>
      </w:r>
    </w:p>
    <w:p w:rsidR="00414678" w:rsidRDefault="00414678" w:rsidP="00414678">
      <w:pPr>
        <w:pStyle w:val="2"/>
        <w:rPr>
          <w:sz w:val="30"/>
        </w:rPr>
      </w:pPr>
      <w:r>
        <w:rPr>
          <w:sz w:val="30"/>
        </w:rPr>
        <w:t xml:space="preserve">125 – максимальное значение напряжения относительно земли на корпусах оборудования, </w:t>
      </w:r>
      <w:proofErr w:type="gramStart"/>
      <w:r>
        <w:rPr>
          <w:sz w:val="30"/>
        </w:rPr>
        <w:t>В</w:t>
      </w:r>
      <w:proofErr w:type="gramEnd"/>
      <w:r>
        <w:rPr>
          <w:sz w:val="30"/>
        </w:rPr>
        <w:t>;</w:t>
      </w:r>
    </w:p>
    <w:p w:rsidR="00414678" w:rsidRDefault="00414678" w:rsidP="00414678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10 – сопротивление заземляющего устройства согласно ПУЭ не должно быть более 10 Ом.</w:t>
      </w:r>
    </w:p>
    <w:p w:rsidR="00414678" w:rsidRDefault="00414678" w:rsidP="00414678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В дальнейших расчетах </w:t>
      </w:r>
      <w:proofErr w:type="gramStart"/>
      <w:r>
        <w:rPr>
          <w:rFonts w:ascii="Times New Roman" w:hAnsi="Times New Roman"/>
          <w:sz w:val="30"/>
          <w:lang w:val="en-US"/>
        </w:rPr>
        <w:t>R</w:t>
      </w:r>
      <w:proofErr w:type="spellStart"/>
      <w:proofErr w:type="gramEnd"/>
      <w:r>
        <w:rPr>
          <w:rFonts w:ascii="Times New Roman" w:hAnsi="Times New Roman"/>
          <w:sz w:val="30"/>
          <w:vertAlign w:val="subscript"/>
        </w:rPr>
        <w:t>з</w:t>
      </w:r>
      <w:proofErr w:type="spellEnd"/>
      <w:r>
        <w:rPr>
          <w:rFonts w:ascii="Times New Roman" w:hAnsi="Times New Roman"/>
          <w:sz w:val="30"/>
        </w:rPr>
        <w:t xml:space="preserve"> следует принять расчетное, если оно меньше 4 Ом, или же 4 Ом, если оно превышает эту величину.</w:t>
      </w:r>
    </w:p>
    <w:p w:rsidR="00414678" w:rsidRDefault="00414678" w:rsidP="00414678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3) Определение расчетного удельного сопротивления грунта:</w:t>
      </w:r>
    </w:p>
    <w:p w:rsidR="00414678" w:rsidRDefault="00414678" w:rsidP="00414678">
      <w:pPr>
        <w:jc w:val="center"/>
        <w:rPr>
          <w:rFonts w:ascii="Times New Roman" w:hAnsi="Times New Roman"/>
          <w:sz w:val="30"/>
        </w:rPr>
      </w:pPr>
      <w:proofErr w:type="spellStart"/>
      <w:r>
        <w:rPr>
          <w:rFonts w:ascii="Times New Roman" w:hAnsi="Times New Roman"/>
          <w:sz w:val="30"/>
        </w:rPr>
        <w:t>р</w:t>
      </w:r>
      <w:r>
        <w:rPr>
          <w:rFonts w:ascii="Times New Roman" w:hAnsi="Times New Roman"/>
          <w:sz w:val="30"/>
          <w:vertAlign w:val="subscript"/>
        </w:rPr>
        <w:t>р</w:t>
      </w:r>
      <w:proofErr w:type="spellEnd"/>
      <w:r>
        <w:rPr>
          <w:rFonts w:ascii="Times New Roman" w:hAnsi="Times New Roman"/>
          <w:sz w:val="30"/>
        </w:rPr>
        <w:t xml:space="preserve"> = р</w:t>
      </w:r>
      <w:r>
        <w:rPr>
          <w:rFonts w:ascii="Times New Roman" w:hAnsi="Times New Roman"/>
          <w:sz w:val="30"/>
          <w:vertAlign w:val="subscript"/>
        </w:rPr>
        <w:t>из</w:t>
      </w:r>
      <w:r>
        <w:rPr>
          <w:rFonts w:ascii="Times New Roman" w:hAnsi="Times New Roman"/>
          <w:sz w:val="30"/>
        </w:rPr>
        <w:t xml:space="preserve"> * </w:t>
      </w:r>
      <w:r w:rsidRPr="00625D52">
        <w:rPr>
          <w:rFonts w:ascii="Times New Roman" w:hAnsi="Times New Roman"/>
          <w:position w:val="-12"/>
          <w:sz w:val="30"/>
        </w:rPr>
        <w:object w:dxaOrig="260" w:dyaOrig="300">
          <v:shape id="_x0000_i1028" type="#_x0000_t75" style="width:13.2pt;height:14.7pt" o:ole="" fillcolor="window">
            <v:imagedata r:id="rId10" o:title=""/>
          </v:shape>
          <o:OLEObject Type="Embed" ProgID="Equation.3" ShapeID="_x0000_i1028" DrawAspect="Content" ObjectID="_1442618769" r:id="rId11"/>
        </w:object>
      </w:r>
      <w:r>
        <w:rPr>
          <w:rFonts w:ascii="Times New Roman" w:hAnsi="Times New Roman"/>
          <w:sz w:val="30"/>
        </w:rPr>
        <w:t>, Ом,</w:t>
      </w:r>
    </w:p>
    <w:p w:rsidR="00414678" w:rsidRDefault="00414678" w:rsidP="00414678">
      <w:pPr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где р</w:t>
      </w:r>
      <w:r>
        <w:rPr>
          <w:rFonts w:ascii="Times New Roman" w:hAnsi="Times New Roman"/>
          <w:sz w:val="30"/>
          <w:vertAlign w:val="subscript"/>
        </w:rPr>
        <w:t>из</w:t>
      </w:r>
      <w:r>
        <w:rPr>
          <w:rFonts w:ascii="Times New Roman" w:hAnsi="Times New Roman"/>
          <w:sz w:val="30"/>
        </w:rPr>
        <w:t xml:space="preserve"> – удельное сопротивление грунта, полученное измерением или из справочной литературы; </w:t>
      </w:r>
      <w:r w:rsidRPr="00625D52">
        <w:rPr>
          <w:rFonts w:ascii="Times New Roman" w:hAnsi="Times New Roman"/>
          <w:position w:val="-12"/>
          <w:sz w:val="30"/>
        </w:rPr>
        <w:object w:dxaOrig="260" w:dyaOrig="300">
          <v:shape id="_x0000_i1029" type="#_x0000_t75" style="width:13.2pt;height:14.7pt" o:ole="" fillcolor="window">
            <v:imagedata r:id="rId10" o:title=""/>
          </v:shape>
          <o:OLEObject Type="Embed" ProgID="Equation.3" ShapeID="_x0000_i1029" DrawAspect="Content" ObjectID="_1442618770" r:id="rId12"/>
        </w:object>
      </w:r>
      <w:r>
        <w:rPr>
          <w:rFonts w:ascii="Times New Roman" w:hAnsi="Times New Roman"/>
          <w:sz w:val="30"/>
        </w:rPr>
        <w:t>= 1,3 – климатический коэффициент, принимается из таблицы.</w:t>
      </w:r>
    </w:p>
    <w:p w:rsidR="00414678" w:rsidRDefault="00414678" w:rsidP="00414678">
      <w:pPr>
        <w:pStyle w:val="2"/>
        <w:rPr>
          <w:sz w:val="30"/>
        </w:rPr>
      </w:pPr>
      <w:r>
        <w:rPr>
          <w:sz w:val="30"/>
        </w:rPr>
        <w:t xml:space="preserve">4) Определение сопротивления одиночного вертикального стержневого </w:t>
      </w:r>
      <w:proofErr w:type="spellStart"/>
      <w:r>
        <w:rPr>
          <w:sz w:val="30"/>
        </w:rPr>
        <w:t>заземлителя</w:t>
      </w:r>
      <w:proofErr w:type="spellEnd"/>
      <w:r>
        <w:rPr>
          <w:sz w:val="30"/>
        </w:rPr>
        <w:t xml:space="preserve">, заглубленного ниже уровня земли на Н = </w:t>
      </w:r>
      <w:smartTag w:uri="urn:schemas-microsoft-com:office:smarttags" w:element="metricconverter">
        <w:smartTagPr>
          <w:attr w:name="ProductID" w:val="0,5 м"/>
        </w:smartTagPr>
        <w:r>
          <w:rPr>
            <w:sz w:val="30"/>
          </w:rPr>
          <w:t>0,5 м</w:t>
        </w:r>
      </w:smartTag>
      <w:r>
        <w:rPr>
          <w:sz w:val="30"/>
        </w:rPr>
        <w:t xml:space="preserve"> </w:t>
      </w:r>
      <w:r w:rsidRPr="007A3083">
        <w:rPr>
          <w:sz w:val="30"/>
        </w:rPr>
        <w:t>[5,6]</w:t>
      </w:r>
      <w:r>
        <w:rPr>
          <w:sz w:val="30"/>
        </w:rPr>
        <w:t>:</w:t>
      </w:r>
    </w:p>
    <w:p w:rsidR="00414678" w:rsidRDefault="00414678" w:rsidP="00414678">
      <w:pPr>
        <w:pStyle w:val="2"/>
        <w:ind w:firstLine="0"/>
        <w:jc w:val="center"/>
        <w:rPr>
          <w:sz w:val="30"/>
        </w:rPr>
      </w:pPr>
      <w:r w:rsidRPr="00625D52">
        <w:rPr>
          <w:position w:val="-32"/>
          <w:sz w:val="30"/>
        </w:rPr>
        <w:object w:dxaOrig="4239" w:dyaOrig="780">
          <v:shape id="_x0000_i1030" type="#_x0000_t75" style="width:211.95pt;height:39.05pt" o:ole="" fillcolor="window">
            <v:imagedata r:id="rId13" o:title=""/>
          </v:shape>
          <o:OLEObject Type="Embed" ProgID="Equation.3" ShapeID="_x0000_i1030" DrawAspect="Content" ObjectID="_1442618771" r:id="rId14"/>
        </w:object>
      </w:r>
    </w:p>
    <w:p w:rsidR="00414678" w:rsidRDefault="00414678" w:rsidP="00414678">
      <w:pPr>
        <w:pStyle w:val="2"/>
        <w:rPr>
          <w:sz w:val="30"/>
        </w:rPr>
      </w:pPr>
      <w:r>
        <w:rPr>
          <w:sz w:val="30"/>
        </w:rPr>
        <w:t xml:space="preserve">5) Определение сопротивления полосы (без учета коэффициента использования полосы), соединяющей одиночные вертикальные стержни </w:t>
      </w:r>
      <w:proofErr w:type="spellStart"/>
      <w:r>
        <w:rPr>
          <w:sz w:val="30"/>
        </w:rPr>
        <w:t>заземлителя</w:t>
      </w:r>
      <w:proofErr w:type="spellEnd"/>
      <w:r>
        <w:rPr>
          <w:sz w:val="30"/>
        </w:rPr>
        <w:t>:</w:t>
      </w:r>
    </w:p>
    <w:p w:rsidR="00414678" w:rsidRDefault="00414678" w:rsidP="00414678">
      <w:pPr>
        <w:pStyle w:val="2"/>
        <w:ind w:firstLine="0"/>
        <w:jc w:val="center"/>
        <w:rPr>
          <w:sz w:val="30"/>
        </w:rPr>
      </w:pPr>
      <w:r w:rsidRPr="00625D52">
        <w:rPr>
          <w:position w:val="-28"/>
          <w:sz w:val="30"/>
        </w:rPr>
        <w:object w:dxaOrig="2600" w:dyaOrig="760">
          <v:shape id="_x0000_i1031" type="#_x0000_t75" style="width:129.8pt;height:38.05pt" o:ole="" fillcolor="window">
            <v:imagedata r:id="rId15" o:title=""/>
          </v:shape>
          <o:OLEObject Type="Embed" ProgID="Equation.3" ShapeID="_x0000_i1031" DrawAspect="Content" ObjectID="_1442618772" r:id="rId16"/>
        </w:object>
      </w:r>
    </w:p>
    <w:p w:rsidR="00414678" w:rsidRDefault="00414678" w:rsidP="00414678">
      <w:pPr>
        <w:pStyle w:val="2"/>
        <w:ind w:firstLine="0"/>
        <w:rPr>
          <w:sz w:val="30"/>
        </w:rPr>
      </w:pPr>
      <w:r>
        <w:rPr>
          <w:sz w:val="30"/>
        </w:rPr>
        <w:t xml:space="preserve">где </w:t>
      </w:r>
      <w:r>
        <w:rPr>
          <w:sz w:val="30"/>
          <w:lang w:val="en-US"/>
        </w:rPr>
        <w:t>b</w:t>
      </w:r>
      <w:r w:rsidRPr="007A3083">
        <w:rPr>
          <w:sz w:val="30"/>
        </w:rPr>
        <w:t xml:space="preserve"> </w:t>
      </w:r>
      <w:r>
        <w:rPr>
          <w:sz w:val="30"/>
        </w:rPr>
        <w:t>– ширина полосы.</w:t>
      </w:r>
    </w:p>
    <w:p w:rsidR="00414678" w:rsidRDefault="00414678" w:rsidP="00414678">
      <w:pPr>
        <w:pStyle w:val="2"/>
        <w:rPr>
          <w:sz w:val="30"/>
        </w:rPr>
      </w:pPr>
      <w:r>
        <w:rPr>
          <w:sz w:val="30"/>
        </w:rPr>
        <w:t xml:space="preserve">6) Ориентировочное определение коэффициента использования </w:t>
      </w:r>
      <w:proofErr w:type="spellStart"/>
      <w:r>
        <w:rPr>
          <w:sz w:val="30"/>
        </w:rPr>
        <w:t>заземлителей</w:t>
      </w:r>
      <w:proofErr w:type="spellEnd"/>
      <w:r>
        <w:rPr>
          <w:sz w:val="30"/>
        </w:rPr>
        <w:t xml:space="preserve"> без учета влияния соединительной полосы. С этой целью принимается предварительно </w:t>
      </w:r>
      <w:proofErr w:type="spellStart"/>
      <w:r>
        <w:rPr>
          <w:sz w:val="30"/>
        </w:rPr>
        <w:t>заземлителей</w:t>
      </w:r>
      <w:proofErr w:type="spellEnd"/>
      <w:r>
        <w:rPr>
          <w:sz w:val="30"/>
        </w:rPr>
        <w:t xml:space="preserve"> в количестве 50 шт. Тогда по таблице 4-4 </w:t>
      </w:r>
      <w:r w:rsidRPr="007A3083">
        <w:rPr>
          <w:sz w:val="30"/>
        </w:rPr>
        <w:t>[6]</w:t>
      </w:r>
      <w:r>
        <w:rPr>
          <w:sz w:val="30"/>
        </w:rPr>
        <w:t xml:space="preserve"> этот коэффициент </w:t>
      </w:r>
      <w:proofErr w:type="gramStart"/>
      <w:r>
        <w:rPr>
          <w:sz w:val="30"/>
        </w:rPr>
        <w:t>будет равен от 0,34 до 0,43 принимается</w:t>
      </w:r>
      <w:proofErr w:type="gramEnd"/>
      <w:r>
        <w:rPr>
          <w:sz w:val="30"/>
        </w:rPr>
        <w:t xml:space="preserve"> </w:t>
      </w:r>
      <w:r w:rsidRPr="00625D52">
        <w:rPr>
          <w:position w:val="-12"/>
          <w:sz w:val="30"/>
        </w:rPr>
        <w:object w:dxaOrig="1040" w:dyaOrig="380">
          <v:shape id="_x0000_i1032" type="#_x0000_t75" style="width:51.7pt;height:19.25pt" o:ole="" fillcolor="window">
            <v:imagedata r:id="rId17" o:title=""/>
          </v:shape>
          <o:OLEObject Type="Embed" ProgID="Equation.3" ShapeID="_x0000_i1032" DrawAspect="Content" ObjectID="_1442618773" r:id="rId18"/>
        </w:object>
      </w:r>
      <w:r>
        <w:rPr>
          <w:sz w:val="30"/>
        </w:rPr>
        <w:t>.</w:t>
      </w:r>
    </w:p>
    <w:p w:rsidR="00414678" w:rsidRDefault="00414678" w:rsidP="00414678">
      <w:pPr>
        <w:pStyle w:val="2"/>
        <w:rPr>
          <w:sz w:val="30"/>
        </w:rPr>
      </w:pPr>
      <w:r>
        <w:rPr>
          <w:sz w:val="30"/>
        </w:rPr>
        <w:t xml:space="preserve">7) Предварительное определение количества </w:t>
      </w:r>
      <w:proofErr w:type="spellStart"/>
      <w:r>
        <w:rPr>
          <w:sz w:val="30"/>
        </w:rPr>
        <w:t>заземлителей</w:t>
      </w:r>
      <w:proofErr w:type="spellEnd"/>
      <w:r>
        <w:rPr>
          <w:sz w:val="30"/>
        </w:rPr>
        <w:t>:</w:t>
      </w:r>
    </w:p>
    <w:p w:rsidR="00414678" w:rsidRDefault="00414678" w:rsidP="00414678">
      <w:pPr>
        <w:pStyle w:val="2"/>
        <w:ind w:firstLine="0"/>
        <w:jc w:val="center"/>
        <w:rPr>
          <w:sz w:val="30"/>
          <w:lang w:val="en-US"/>
        </w:rPr>
      </w:pPr>
      <w:r w:rsidRPr="00625D52">
        <w:rPr>
          <w:position w:val="-34"/>
          <w:sz w:val="30"/>
        </w:rPr>
        <w:object w:dxaOrig="1500" w:dyaOrig="780">
          <v:shape id="_x0000_i1033" type="#_x0000_t75" style="width:75.05pt;height:39.05pt" o:ole="" fillcolor="window">
            <v:imagedata r:id="rId19" o:title=""/>
          </v:shape>
          <o:OLEObject Type="Embed" ProgID="Equation.3" ShapeID="_x0000_i1033" DrawAspect="Content" ObjectID="_1442618774" r:id="rId20"/>
        </w:object>
      </w:r>
    </w:p>
    <w:p w:rsidR="00414678" w:rsidRDefault="00414678" w:rsidP="00414678">
      <w:pPr>
        <w:pStyle w:val="2"/>
        <w:rPr>
          <w:sz w:val="30"/>
        </w:rPr>
      </w:pPr>
      <w:r w:rsidRPr="007A3083">
        <w:rPr>
          <w:sz w:val="30"/>
        </w:rPr>
        <w:t>8</w:t>
      </w:r>
      <w:r>
        <w:rPr>
          <w:sz w:val="30"/>
        </w:rPr>
        <w:t xml:space="preserve">) Определение коэффициента использования соединительной полосы. По таблице 4-5 </w:t>
      </w:r>
      <w:r w:rsidRPr="007A3083">
        <w:rPr>
          <w:sz w:val="30"/>
        </w:rPr>
        <w:t>[6]</w:t>
      </w:r>
      <w:r>
        <w:rPr>
          <w:sz w:val="30"/>
        </w:rPr>
        <w:t xml:space="preserve"> принимается </w:t>
      </w:r>
      <w:r w:rsidRPr="00625D52">
        <w:rPr>
          <w:position w:val="-12"/>
          <w:sz w:val="30"/>
        </w:rPr>
        <w:object w:dxaOrig="1300" w:dyaOrig="380">
          <v:shape id="_x0000_i1034" type="#_x0000_t75" style="width:64.9pt;height:19.25pt" o:ole="" fillcolor="window">
            <v:imagedata r:id="rId21" o:title=""/>
          </v:shape>
          <o:OLEObject Type="Embed" ProgID="Equation.3" ShapeID="_x0000_i1034" DrawAspect="Content" ObjectID="_1442618775" r:id="rId22"/>
        </w:object>
      </w:r>
    </w:p>
    <w:p w:rsidR="00414678" w:rsidRPr="007A3083" w:rsidRDefault="00414678" w:rsidP="00414678">
      <w:pPr>
        <w:pStyle w:val="2"/>
        <w:rPr>
          <w:sz w:val="30"/>
        </w:rPr>
      </w:pPr>
      <w:r>
        <w:rPr>
          <w:sz w:val="30"/>
        </w:rPr>
        <w:t>9) Определение сопротивления соединительной полосы с учетом коэффициента использования:</w:t>
      </w:r>
    </w:p>
    <w:p w:rsidR="00414678" w:rsidRDefault="00414678" w:rsidP="00414678">
      <w:pPr>
        <w:pStyle w:val="2"/>
        <w:ind w:firstLine="0"/>
        <w:jc w:val="center"/>
        <w:rPr>
          <w:sz w:val="30"/>
        </w:rPr>
      </w:pPr>
      <w:r w:rsidRPr="00625D52">
        <w:rPr>
          <w:position w:val="-12"/>
          <w:sz w:val="30"/>
        </w:rPr>
        <w:object w:dxaOrig="200" w:dyaOrig="380">
          <v:shape id="_x0000_i1035" type="#_x0000_t75" style="width:10.15pt;height:19.25pt" o:ole="" fillcolor="window">
            <v:imagedata r:id="rId23" o:title=""/>
          </v:shape>
          <o:OLEObject Type="Embed" ProgID="Equation.3" ShapeID="_x0000_i1035" DrawAspect="Content" ObjectID="_1442618776" r:id="rId24"/>
        </w:object>
      </w:r>
      <w:r w:rsidRPr="00625D52">
        <w:rPr>
          <w:position w:val="-34"/>
          <w:sz w:val="30"/>
        </w:rPr>
        <w:object w:dxaOrig="2160" w:dyaOrig="780">
          <v:shape id="_x0000_i1036" type="#_x0000_t75" style="width:108.5pt;height:39.05pt" o:ole="" fillcolor="window">
            <v:imagedata r:id="rId25" o:title=""/>
          </v:shape>
          <o:OLEObject Type="Embed" ProgID="Equation.3" ShapeID="_x0000_i1036" DrawAspect="Content" ObjectID="_1442618777" r:id="rId26"/>
        </w:object>
      </w:r>
    </w:p>
    <w:p w:rsidR="00414678" w:rsidRDefault="00414678" w:rsidP="00414678">
      <w:pPr>
        <w:pStyle w:val="2"/>
        <w:rPr>
          <w:sz w:val="30"/>
        </w:rPr>
      </w:pPr>
      <w:r>
        <w:rPr>
          <w:sz w:val="30"/>
        </w:rPr>
        <w:t xml:space="preserve">10) Определение требуемого сопротивления </w:t>
      </w:r>
      <w:proofErr w:type="spellStart"/>
      <w:r>
        <w:rPr>
          <w:sz w:val="30"/>
        </w:rPr>
        <w:t>заземлителей</w:t>
      </w:r>
      <w:proofErr w:type="spellEnd"/>
      <w:r>
        <w:rPr>
          <w:sz w:val="30"/>
        </w:rPr>
        <w:t>:</w:t>
      </w:r>
    </w:p>
    <w:p w:rsidR="00414678" w:rsidRDefault="00414678" w:rsidP="00414678">
      <w:pPr>
        <w:pStyle w:val="2"/>
        <w:ind w:firstLine="0"/>
        <w:jc w:val="center"/>
        <w:rPr>
          <w:sz w:val="30"/>
        </w:rPr>
      </w:pPr>
      <w:r w:rsidRPr="00625D52">
        <w:rPr>
          <w:position w:val="-38"/>
          <w:sz w:val="30"/>
        </w:rPr>
        <w:object w:dxaOrig="2880" w:dyaOrig="859">
          <v:shape id="_x0000_i1037" type="#_x0000_t75" style="width:2in;height:43.1pt" o:ole="" fillcolor="window">
            <v:imagedata r:id="rId27" o:title=""/>
          </v:shape>
          <o:OLEObject Type="Embed" ProgID="Equation.3" ShapeID="_x0000_i1037" DrawAspect="Content" ObjectID="_1442618778" r:id="rId28"/>
        </w:object>
      </w:r>
    </w:p>
    <w:p w:rsidR="00414678" w:rsidRDefault="00414678" w:rsidP="00414678">
      <w:pPr>
        <w:pStyle w:val="2"/>
        <w:rPr>
          <w:sz w:val="30"/>
        </w:rPr>
      </w:pPr>
      <w:r>
        <w:rPr>
          <w:sz w:val="30"/>
        </w:rPr>
        <w:t xml:space="preserve">11) Определение уточненного количества </w:t>
      </w:r>
      <w:proofErr w:type="spellStart"/>
      <w:r>
        <w:rPr>
          <w:sz w:val="30"/>
        </w:rPr>
        <w:t>заземлителей</w:t>
      </w:r>
      <w:proofErr w:type="spellEnd"/>
      <w:r>
        <w:rPr>
          <w:sz w:val="30"/>
        </w:rPr>
        <w:t xml:space="preserve"> с учетом коэффициента использования </w:t>
      </w:r>
      <w:proofErr w:type="spellStart"/>
      <w:r>
        <w:rPr>
          <w:sz w:val="30"/>
        </w:rPr>
        <w:t>заземлителей</w:t>
      </w:r>
      <w:proofErr w:type="spellEnd"/>
      <w:r>
        <w:rPr>
          <w:sz w:val="30"/>
        </w:rPr>
        <w:t>:</w:t>
      </w:r>
    </w:p>
    <w:p w:rsidR="00414678" w:rsidRDefault="00414678" w:rsidP="00414678">
      <w:pPr>
        <w:pStyle w:val="2"/>
        <w:ind w:firstLine="0"/>
        <w:jc w:val="center"/>
        <w:rPr>
          <w:sz w:val="30"/>
        </w:rPr>
      </w:pPr>
      <w:r w:rsidRPr="00625D52">
        <w:rPr>
          <w:position w:val="-38"/>
          <w:sz w:val="30"/>
        </w:rPr>
        <w:object w:dxaOrig="2480" w:dyaOrig="820">
          <v:shape id="_x0000_i1038" type="#_x0000_t75" style="width:123.7pt;height:41.05pt" o:ole="" fillcolor="window">
            <v:imagedata r:id="rId29" o:title=""/>
          </v:shape>
          <o:OLEObject Type="Embed" ProgID="Equation.3" ShapeID="_x0000_i1038" DrawAspect="Content" ObjectID="_1442618779" r:id="rId30"/>
        </w:object>
      </w:r>
    </w:p>
    <w:p w:rsidR="00414678" w:rsidRDefault="00414678" w:rsidP="00414678">
      <w:pPr>
        <w:pStyle w:val="2"/>
        <w:rPr>
          <w:sz w:val="30"/>
        </w:rPr>
      </w:pPr>
      <w:r>
        <w:rPr>
          <w:sz w:val="30"/>
        </w:rPr>
        <w:t>12) Определение величины тока короткого замыкания при замыкании фазы на корпус:</w:t>
      </w:r>
    </w:p>
    <w:p w:rsidR="00414678" w:rsidRDefault="00414678" w:rsidP="00414678">
      <w:pPr>
        <w:pStyle w:val="2"/>
        <w:ind w:firstLine="0"/>
        <w:jc w:val="center"/>
        <w:rPr>
          <w:sz w:val="30"/>
        </w:rPr>
      </w:pPr>
      <w:r>
        <w:rPr>
          <w:sz w:val="30"/>
          <w:lang w:val="en-US"/>
        </w:rPr>
        <w:t>I</w:t>
      </w:r>
      <w:r>
        <w:rPr>
          <w:sz w:val="30"/>
          <w:vertAlign w:val="subscript"/>
        </w:rPr>
        <w:t>к</w:t>
      </w:r>
      <w:r>
        <w:rPr>
          <w:sz w:val="30"/>
        </w:rPr>
        <w:t xml:space="preserve"> </w:t>
      </w:r>
      <w:r w:rsidRPr="00625D52">
        <w:rPr>
          <w:position w:val="-4"/>
          <w:sz w:val="30"/>
        </w:rPr>
        <w:object w:dxaOrig="220" w:dyaOrig="260">
          <v:shape id="_x0000_i1039" type="#_x0000_t75" style="width:10.65pt;height:13.2pt" o:ole="" fillcolor="window">
            <v:imagedata r:id="rId31" o:title=""/>
          </v:shape>
          <o:OLEObject Type="Embed" ProgID="Equation.3" ShapeID="_x0000_i1039" DrawAspect="Content" ObjectID="_1442618780" r:id="rId32"/>
        </w:object>
      </w:r>
      <w:r>
        <w:rPr>
          <w:sz w:val="30"/>
        </w:rPr>
        <w:t xml:space="preserve"> 3 </w:t>
      </w:r>
      <w:r>
        <w:rPr>
          <w:sz w:val="30"/>
          <w:lang w:val="en-US"/>
        </w:rPr>
        <w:t>I</w:t>
      </w:r>
      <w:proofErr w:type="spellStart"/>
      <w:r>
        <w:rPr>
          <w:sz w:val="30"/>
          <w:vertAlign w:val="subscript"/>
        </w:rPr>
        <w:t>н</w:t>
      </w:r>
      <w:proofErr w:type="spellEnd"/>
      <w:r>
        <w:rPr>
          <w:sz w:val="30"/>
        </w:rPr>
        <w:t>,</w:t>
      </w:r>
    </w:p>
    <w:p w:rsidR="00414678" w:rsidRDefault="00414678" w:rsidP="00414678">
      <w:pPr>
        <w:pStyle w:val="2"/>
        <w:ind w:firstLine="0"/>
        <w:rPr>
          <w:sz w:val="30"/>
        </w:rPr>
      </w:pPr>
      <w:r>
        <w:rPr>
          <w:sz w:val="30"/>
        </w:rPr>
        <w:t xml:space="preserve">где </w:t>
      </w:r>
      <w:proofErr w:type="gramStart"/>
      <w:r>
        <w:rPr>
          <w:sz w:val="30"/>
          <w:lang w:val="en-US"/>
        </w:rPr>
        <w:t>I</w:t>
      </w:r>
      <w:proofErr w:type="spellStart"/>
      <w:proofErr w:type="gramEnd"/>
      <w:r>
        <w:rPr>
          <w:sz w:val="30"/>
          <w:vertAlign w:val="subscript"/>
        </w:rPr>
        <w:t>н</w:t>
      </w:r>
      <w:proofErr w:type="spellEnd"/>
      <w:r>
        <w:rPr>
          <w:sz w:val="30"/>
        </w:rPr>
        <w:t xml:space="preserve"> – номинальный ток плавкой стали предохранителя или ток срабатывания автомата А.</w:t>
      </w:r>
    </w:p>
    <w:p w:rsidR="00414678" w:rsidRDefault="00414678" w:rsidP="00414678">
      <w:pPr>
        <w:pStyle w:val="2"/>
        <w:rPr>
          <w:sz w:val="30"/>
        </w:rPr>
      </w:pPr>
      <w:r>
        <w:rPr>
          <w:sz w:val="30"/>
        </w:rPr>
        <w:t>В сетях с напряжением 380/220</w:t>
      </w:r>
      <w:proofErr w:type="gramStart"/>
      <w:r>
        <w:rPr>
          <w:sz w:val="30"/>
        </w:rPr>
        <w:t xml:space="preserve"> В</w:t>
      </w:r>
      <w:proofErr w:type="gramEnd"/>
      <w:r>
        <w:rPr>
          <w:sz w:val="30"/>
        </w:rPr>
        <w:t xml:space="preserve"> принимается </w:t>
      </w:r>
      <w:r>
        <w:rPr>
          <w:sz w:val="30"/>
          <w:lang w:val="en-US"/>
        </w:rPr>
        <w:t>I</w:t>
      </w:r>
      <w:r>
        <w:rPr>
          <w:sz w:val="30"/>
          <w:vertAlign w:val="subscript"/>
        </w:rPr>
        <w:t>к</w:t>
      </w:r>
      <w:r>
        <w:rPr>
          <w:sz w:val="30"/>
        </w:rPr>
        <w:t xml:space="preserve"> = 1100 А, и в этом случае токовая защита срабатывает.</w:t>
      </w:r>
    </w:p>
    <w:p w:rsidR="00414678" w:rsidRDefault="00414678" w:rsidP="00414678">
      <w:pPr>
        <w:pStyle w:val="2"/>
        <w:rPr>
          <w:sz w:val="30"/>
        </w:rPr>
      </w:pPr>
      <w:r>
        <w:rPr>
          <w:sz w:val="30"/>
        </w:rPr>
        <w:t xml:space="preserve">13) Определение сопротивления нулевого провода сети, при котором электрооборудование отключится при появлении тока короткого замыкания. Для этого можно применить упрощенную формулу </w:t>
      </w:r>
      <w:r>
        <w:rPr>
          <w:sz w:val="30"/>
          <w:lang w:val="en-US"/>
        </w:rPr>
        <w:t>[6]</w:t>
      </w:r>
      <w:r>
        <w:rPr>
          <w:sz w:val="30"/>
        </w:rPr>
        <w:t>, а именно:</w:t>
      </w:r>
    </w:p>
    <w:p w:rsidR="00414678" w:rsidRDefault="00414678" w:rsidP="00414678">
      <w:pPr>
        <w:pStyle w:val="2"/>
        <w:ind w:firstLine="0"/>
        <w:jc w:val="center"/>
        <w:rPr>
          <w:sz w:val="30"/>
        </w:rPr>
      </w:pPr>
      <w:r w:rsidRPr="00625D52">
        <w:rPr>
          <w:position w:val="-38"/>
          <w:sz w:val="30"/>
        </w:rPr>
        <w:object w:dxaOrig="1939" w:dyaOrig="859">
          <v:shape id="_x0000_i1040" type="#_x0000_t75" style="width:96.85pt;height:43.1pt" o:ole="" fillcolor="window">
            <v:imagedata r:id="rId33" o:title=""/>
          </v:shape>
          <o:OLEObject Type="Embed" ProgID="Equation.3" ShapeID="_x0000_i1040" DrawAspect="Content" ObjectID="_1442618781" r:id="rId34"/>
        </w:object>
      </w:r>
    </w:p>
    <w:p w:rsidR="00414678" w:rsidRDefault="00414678" w:rsidP="00414678">
      <w:pPr>
        <w:pStyle w:val="2"/>
        <w:ind w:firstLine="0"/>
        <w:rPr>
          <w:sz w:val="30"/>
        </w:rPr>
      </w:pPr>
      <w:r>
        <w:rPr>
          <w:sz w:val="30"/>
        </w:rPr>
        <w:t xml:space="preserve">где </w:t>
      </w:r>
      <w:r>
        <w:rPr>
          <w:sz w:val="30"/>
          <w:lang w:val="en-US"/>
        </w:rPr>
        <w:t>U</w:t>
      </w:r>
      <w:proofErr w:type="spellStart"/>
      <w:r>
        <w:rPr>
          <w:sz w:val="30"/>
          <w:vertAlign w:val="subscript"/>
        </w:rPr>
        <w:t>ф</w:t>
      </w:r>
      <w:proofErr w:type="spellEnd"/>
      <w:r>
        <w:rPr>
          <w:sz w:val="30"/>
        </w:rPr>
        <w:t xml:space="preserve"> = 220</w:t>
      </w:r>
      <w:proofErr w:type="gramStart"/>
      <w:r>
        <w:rPr>
          <w:sz w:val="30"/>
        </w:rPr>
        <w:t xml:space="preserve"> В</w:t>
      </w:r>
      <w:proofErr w:type="gramEnd"/>
      <w:r>
        <w:rPr>
          <w:sz w:val="30"/>
        </w:rPr>
        <w:t xml:space="preserve"> – фазное напряжение в сети; </w:t>
      </w:r>
      <w:r>
        <w:rPr>
          <w:sz w:val="30"/>
          <w:lang w:val="en-US"/>
        </w:rPr>
        <w:t>R</w:t>
      </w:r>
      <w:proofErr w:type="spellStart"/>
      <w:r>
        <w:rPr>
          <w:sz w:val="30"/>
          <w:vertAlign w:val="subscript"/>
        </w:rPr>
        <w:t>ф</w:t>
      </w:r>
      <w:proofErr w:type="spellEnd"/>
      <w:r>
        <w:rPr>
          <w:sz w:val="30"/>
        </w:rPr>
        <w:t xml:space="preserve"> – активное сопр</w:t>
      </w:r>
      <w:r w:rsidR="00004DE9">
        <w:rPr>
          <w:sz w:val="30"/>
        </w:rPr>
        <w:t>отивление фазного провода сети  (</w:t>
      </w:r>
      <w:proofErr w:type="spellStart"/>
      <w:r w:rsidR="00004DE9">
        <w:rPr>
          <w:sz w:val="30"/>
        </w:rPr>
        <w:t>ом</w:t>
      </w:r>
      <w:proofErr w:type="spellEnd"/>
      <w:r w:rsidR="00004DE9">
        <w:rPr>
          <w:sz w:val="30"/>
        </w:rPr>
        <w:t>)</w:t>
      </w:r>
      <w:r>
        <w:rPr>
          <w:sz w:val="30"/>
        </w:rPr>
        <w:t>, определяется из общего расчета электропроводки.</w:t>
      </w:r>
    </w:p>
    <w:p w:rsidR="00414678" w:rsidRDefault="00414678" w:rsidP="00414678">
      <w:pPr>
        <w:pStyle w:val="2"/>
        <w:rPr>
          <w:sz w:val="30"/>
        </w:rPr>
      </w:pPr>
      <w:r>
        <w:rPr>
          <w:sz w:val="30"/>
        </w:rPr>
        <w:t xml:space="preserve">Зная </w:t>
      </w:r>
      <w:proofErr w:type="gramStart"/>
      <w:r>
        <w:rPr>
          <w:sz w:val="30"/>
          <w:lang w:val="en-US"/>
        </w:rPr>
        <w:t>R</w:t>
      </w:r>
      <w:proofErr w:type="spellStart"/>
      <w:proofErr w:type="gramEnd"/>
      <w:r>
        <w:rPr>
          <w:sz w:val="30"/>
          <w:vertAlign w:val="subscript"/>
        </w:rPr>
        <w:t>ф</w:t>
      </w:r>
      <w:proofErr w:type="spellEnd"/>
      <w:r>
        <w:rPr>
          <w:sz w:val="30"/>
        </w:rPr>
        <w:t xml:space="preserve"> из указанного расчета можно определить по этой формуле сопротивление нулевого провода и его сечение. Согласно ПУЭ требуется, чтобы проводимость нулевого провода была не менее 50% проводимости фазного провода.</w:t>
      </w:r>
    </w:p>
    <w:p w:rsidR="004D36D4" w:rsidRDefault="004D36D4"/>
    <w:sectPr w:rsidR="004D36D4" w:rsidSect="004D36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oNotDisplayPageBoundaries/>
  <w:proofState w:spelling="clean" w:grammar="clean"/>
  <w:defaultTabStop w:val="708"/>
  <w:characterSpacingControl w:val="doNotCompress"/>
  <w:compat/>
  <w:rsids>
    <w:rsidRoot w:val="00414678"/>
    <w:rsid w:val="00004DE9"/>
    <w:rsid w:val="00414678"/>
    <w:rsid w:val="004D36D4"/>
    <w:rsid w:val="00625D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678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14678"/>
    <w:pPr>
      <w:keepNext/>
      <w:jc w:val="center"/>
      <w:outlineLvl w:val="0"/>
    </w:pPr>
    <w:rPr>
      <w:rFonts w:ascii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14678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2">
    <w:name w:val="Body Text Indent 2"/>
    <w:basedOn w:val="a"/>
    <w:link w:val="20"/>
    <w:rsid w:val="00414678"/>
    <w:pPr>
      <w:ind w:firstLine="851"/>
      <w:jc w:val="both"/>
    </w:pPr>
    <w:rPr>
      <w:rFonts w:ascii="Times New Roman" w:hAnsi="Times New Roman"/>
    </w:rPr>
  </w:style>
  <w:style w:type="character" w:customStyle="1" w:styleId="20">
    <w:name w:val="Основной текст с отступом 2 Знак"/>
    <w:basedOn w:val="a0"/>
    <w:link w:val="2"/>
    <w:rsid w:val="00414678"/>
    <w:rPr>
      <w:rFonts w:ascii="Times New Roman" w:eastAsia="Times New Roman" w:hAnsi="Times New Roman" w:cs="Courier New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6.bin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604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Бахтин Евгений</cp:lastModifiedBy>
  <cp:revision>3</cp:revision>
  <dcterms:created xsi:type="dcterms:W3CDTF">2013-10-06T19:04:00Z</dcterms:created>
  <dcterms:modified xsi:type="dcterms:W3CDTF">2013-10-06T20:39:00Z</dcterms:modified>
</cp:coreProperties>
</file>